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D2795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5" name="Рисунок 5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4" name="Рисунок 4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3" name="Рисунок 3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2" name="Рисунок 2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1" name="Рисунок 1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Муниципальное бюджетное учреждение дополнительного образования</w:t>
      </w:r>
    </w:p>
    <w:p w14:paraId="4EE4C93A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«Детская школа искусств имени Г.А.Обрезанова</w:t>
      </w:r>
    </w:p>
    <w:p w14:paraId="28283EDA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п. Пятницкое Волоконовского муниципального округа  </w:t>
      </w:r>
    </w:p>
    <w:p w14:paraId="6945F1C8">
      <w:pPr>
        <w:pStyle w:val="8"/>
        <w:jc w:val="both"/>
      </w:pPr>
    </w:p>
    <w:p w14:paraId="7EDE0502">
      <w:pPr>
        <w:pStyle w:val="8"/>
        <w:jc w:val="center"/>
      </w:pPr>
    </w:p>
    <w:p w14:paraId="682C573F">
      <w:pPr>
        <w:pStyle w:val="8"/>
        <w:jc w:val="center"/>
      </w:pPr>
    </w:p>
    <w:p w14:paraId="222CA923">
      <w:pPr>
        <w:pStyle w:val="8"/>
        <w:jc w:val="center"/>
      </w:pPr>
    </w:p>
    <w:p w14:paraId="6E4872D8">
      <w:pPr>
        <w:pStyle w:val="8"/>
        <w:jc w:val="both"/>
      </w:pPr>
      <w:r>
        <w:t>ПРИНЯТО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УТВЕРЖДЕНО</w:t>
      </w:r>
    </w:p>
    <w:p w14:paraId="71A2F07A">
      <w:pPr>
        <w:pStyle w:val="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>Педагогическим советом</w:t>
      </w:r>
      <w:r>
        <w:tab/>
      </w:r>
      <w:r>
        <w:t xml:space="preserve">                                                         </w:t>
      </w:r>
      <w:r>
        <w:rPr>
          <w:color w:val="FF0000"/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Приказ №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12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 w14:paraId="3D52ABFA">
      <w:pPr>
        <w:pStyle w:val="8"/>
        <w:jc w:val="both"/>
      </w:pPr>
      <w:r>
        <w:t xml:space="preserve">Пятницкой ДШИ                                                                             27 мая  2026 г. </w:t>
      </w:r>
    </w:p>
    <w:p w14:paraId="4249C383">
      <w:pPr>
        <w:pStyle w:val="8"/>
        <w:jc w:val="both"/>
      </w:pPr>
      <w:r>
        <w:t xml:space="preserve">Протокол № 5                                                            </w:t>
      </w:r>
    </w:p>
    <w:p w14:paraId="6340C1C8">
      <w:pPr>
        <w:pStyle w:val="8"/>
      </w:pPr>
      <w:r>
        <w:tab/>
      </w:r>
      <w:r>
        <w:t xml:space="preserve">                                                                                               Директор Пятницкой ДШИ</w:t>
      </w:r>
    </w:p>
    <w:p w14:paraId="41D1C4F7">
      <w:pPr>
        <w:pStyle w:val="8"/>
      </w:pPr>
      <w:r>
        <w:t>от «27» мая  2026г.</w:t>
      </w:r>
      <w:r>
        <w:rPr>
          <w:color w:val="FF0000"/>
        </w:rPr>
        <w:t xml:space="preserve">                                                          </w:t>
      </w:r>
      <w:r>
        <w:t xml:space="preserve">                Н.В.Повидыш</w:t>
      </w:r>
    </w:p>
    <w:p w14:paraId="02A44132">
      <w:pPr>
        <w:pStyle w:val="8"/>
        <w:rPr>
          <w:color w:val="FF0000"/>
        </w:rPr>
      </w:pPr>
      <w:bookmarkStart w:id="0" w:name="_GoBack"/>
      <w:bookmarkEnd w:id="0"/>
    </w:p>
    <w:p w14:paraId="38008C13">
      <w:pPr>
        <w:pStyle w:val="8"/>
        <w:jc w:val="center"/>
      </w:pPr>
    </w:p>
    <w:p w14:paraId="7CC4B754">
      <w:pPr>
        <w:pStyle w:val="8"/>
        <w:jc w:val="center"/>
      </w:pPr>
    </w:p>
    <w:p w14:paraId="3DCA5761">
      <w:pPr>
        <w:pStyle w:val="8"/>
        <w:jc w:val="center"/>
      </w:pPr>
    </w:p>
    <w:p w14:paraId="2FFE2FE9">
      <w:pPr>
        <w:pStyle w:val="8"/>
        <w:jc w:val="center"/>
      </w:pPr>
    </w:p>
    <w:p w14:paraId="35C22D78">
      <w:pPr>
        <w:pStyle w:val="8"/>
        <w:jc w:val="center"/>
        <w:rPr>
          <w:b/>
        </w:rPr>
      </w:pPr>
    </w:p>
    <w:p w14:paraId="3AD8C34A">
      <w:pPr>
        <w:pStyle w:val="8"/>
        <w:jc w:val="center"/>
        <w:rPr>
          <w:b/>
        </w:rPr>
      </w:pPr>
    </w:p>
    <w:p w14:paraId="10872BA3">
      <w:pPr>
        <w:pStyle w:val="8"/>
        <w:jc w:val="center"/>
        <w:rPr>
          <w:b/>
        </w:rPr>
      </w:pPr>
    </w:p>
    <w:p w14:paraId="782DBF83">
      <w:pPr>
        <w:pStyle w:val="8"/>
        <w:jc w:val="center"/>
      </w:pPr>
      <w:r>
        <w:t>ОБРАЗОВАТЕЛЬНАЯ ПРОГРАММА</w:t>
      </w:r>
    </w:p>
    <w:p w14:paraId="58547DD1">
      <w:pPr>
        <w:pStyle w:val="8"/>
        <w:jc w:val="center"/>
      </w:pPr>
      <w:r>
        <w:t xml:space="preserve">Дополнительной предпрофессиональной программы </w:t>
      </w:r>
    </w:p>
    <w:p w14:paraId="274CC074">
      <w:pPr>
        <w:pStyle w:val="8"/>
        <w:jc w:val="center"/>
      </w:pPr>
      <w:r>
        <w:t>в области музыкального искусства</w:t>
      </w:r>
    </w:p>
    <w:p w14:paraId="02F3EBD0">
      <w:pPr>
        <w:pStyle w:val="8"/>
        <w:jc w:val="center"/>
      </w:pPr>
      <w:r>
        <w:t>«Хоровое пение»</w:t>
      </w:r>
    </w:p>
    <w:p w14:paraId="318AF010">
      <w:pPr>
        <w:pStyle w:val="8"/>
        <w:jc w:val="center"/>
        <w:rPr>
          <w:b/>
          <w:bCs/>
          <w:i/>
        </w:rPr>
      </w:pPr>
      <w:r>
        <w:rPr>
          <w:b/>
          <w:bCs/>
          <w:i/>
        </w:rPr>
        <w:t>Срок реализации – 8  лет</w:t>
      </w:r>
    </w:p>
    <w:p w14:paraId="22D0B506">
      <w:pPr>
        <w:pStyle w:val="8"/>
        <w:jc w:val="center"/>
        <w:rPr>
          <w:b/>
          <w:bCs/>
          <w:i/>
        </w:rPr>
      </w:pPr>
    </w:p>
    <w:p w14:paraId="35D3F3C7">
      <w:pPr>
        <w:pStyle w:val="8"/>
        <w:jc w:val="center"/>
      </w:pPr>
    </w:p>
    <w:p w14:paraId="1F7E5B8B">
      <w:pPr>
        <w:pStyle w:val="8"/>
        <w:jc w:val="center"/>
      </w:pPr>
    </w:p>
    <w:p w14:paraId="1F2F040E">
      <w:pPr>
        <w:pStyle w:val="8"/>
        <w:jc w:val="center"/>
      </w:pPr>
    </w:p>
    <w:p w14:paraId="5300A6AC">
      <w:pPr>
        <w:pStyle w:val="8"/>
        <w:jc w:val="center"/>
      </w:pPr>
    </w:p>
    <w:p w14:paraId="4C056D76">
      <w:pPr>
        <w:pStyle w:val="8"/>
        <w:jc w:val="center"/>
      </w:pPr>
    </w:p>
    <w:p w14:paraId="6A45AECF">
      <w:pPr>
        <w:pStyle w:val="8"/>
        <w:jc w:val="center"/>
      </w:pPr>
    </w:p>
    <w:p w14:paraId="6C1D6202">
      <w:pPr>
        <w:pStyle w:val="8"/>
        <w:jc w:val="center"/>
      </w:pPr>
    </w:p>
    <w:p w14:paraId="21F0CBB2">
      <w:pPr>
        <w:pStyle w:val="8"/>
        <w:jc w:val="center"/>
      </w:pPr>
    </w:p>
    <w:p w14:paraId="655E4C5E">
      <w:pPr>
        <w:pStyle w:val="8"/>
        <w:jc w:val="center"/>
      </w:pPr>
    </w:p>
    <w:p w14:paraId="2602B543">
      <w:pPr>
        <w:pStyle w:val="8"/>
        <w:jc w:val="center"/>
      </w:pPr>
    </w:p>
    <w:p w14:paraId="18D06589">
      <w:pPr>
        <w:pStyle w:val="8"/>
        <w:jc w:val="center"/>
      </w:pPr>
    </w:p>
    <w:p w14:paraId="50E32EFA">
      <w:pPr>
        <w:pStyle w:val="8"/>
        <w:jc w:val="center"/>
      </w:pPr>
    </w:p>
    <w:p w14:paraId="68B42943">
      <w:pPr>
        <w:pStyle w:val="8"/>
        <w:jc w:val="center"/>
      </w:pPr>
    </w:p>
    <w:p w14:paraId="1F030843">
      <w:pPr>
        <w:pStyle w:val="8"/>
        <w:jc w:val="center"/>
      </w:pPr>
    </w:p>
    <w:p w14:paraId="242CB415">
      <w:pPr>
        <w:pStyle w:val="8"/>
        <w:jc w:val="center"/>
      </w:pPr>
    </w:p>
    <w:p w14:paraId="3AFF10B1">
      <w:pPr>
        <w:pStyle w:val="8"/>
        <w:jc w:val="center"/>
      </w:pPr>
    </w:p>
    <w:p w14:paraId="0C15DE54">
      <w:pPr>
        <w:pStyle w:val="8"/>
        <w:jc w:val="center"/>
      </w:pPr>
    </w:p>
    <w:p w14:paraId="6F31998A">
      <w:pPr>
        <w:pStyle w:val="8"/>
        <w:jc w:val="center"/>
      </w:pPr>
    </w:p>
    <w:p w14:paraId="2A2A6F16">
      <w:pPr>
        <w:pStyle w:val="8"/>
        <w:jc w:val="center"/>
      </w:pPr>
    </w:p>
    <w:p w14:paraId="505E9CDD">
      <w:pPr>
        <w:pStyle w:val="8"/>
        <w:jc w:val="center"/>
      </w:pPr>
    </w:p>
    <w:p w14:paraId="25AB1EF3">
      <w:pPr>
        <w:pStyle w:val="8"/>
        <w:jc w:val="center"/>
      </w:pPr>
    </w:p>
    <w:p w14:paraId="4E3A97F2">
      <w:pPr>
        <w:pStyle w:val="8"/>
        <w:jc w:val="center"/>
      </w:pPr>
    </w:p>
    <w:p w14:paraId="6CFEB65F">
      <w:pPr>
        <w:pStyle w:val="8"/>
        <w:jc w:val="center"/>
      </w:pPr>
    </w:p>
    <w:p w14:paraId="3332895D">
      <w:pPr>
        <w:pStyle w:val="8"/>
        <w:jc w:val="center"/>
      </w:pPr>
    </w:p>
    <w:p w14:paraId="495483EE">
      <w:pPr>
        <w:pStyle w:val="8"/>
        <w:jc w:val="center"/>
      </w:pPr>
    </w:p>
    <w:p w14:paraId="31503546">
      <w:pPr>
        <w:pStyle w:val="8"/>
        <w:jc w:val="center"/>
      </w:pPr>
    </w:p>
    <w:p w14:paraId="3D5AAFC2">
      <w:pPr>
        <w:pStyle w:val="8"/>
        <w:jc w:val="center"/>
      </w:pPr>
    </w:p>
    <w:p w14:paraId="2DF7A334">
      <w:pPr>
        <w:pStyle w:val="8"/>
        <w:jc w:val="center"/>
      </w:pPr>
    </w:p>
    <w:p w14:paraId="0EC1F64B">
      <w:pPr>
        <w:pStyle w:val="8"/>
        <w:jc w:val="center"/>
        <w:rPr>
          <w:b/>
        </w:rPr>
      </w:pPr>
      <w:r>
        <w:rPr>
          <w:b/>
        </w:rPr>
        <w:t>Содержание</w:t>
      </w:r>
    </w:p>
    <w:p w14:paraId="40CF9930">
      <w:pPr>
        <w:pStyle w:val="8"/>
        <w:jc w:val="center"/>
        <w:rPr>
          <w:b/>
        </w:rPr>
      </w:pPr>
    </w:p>
    <w:p w14:paraId="39A7F898">
      <w:pPr>
        <w:pStyle w:val="8"/>
        <w:numPr>
          <w:ilvl w:val="0"/>
          <w:numId w:val="1"/>
        </w:numPr>
        <w:jc w:val="both"/>
        <w:rPr>
          <w:b/>
        </w:rPr>
      </w:pPr>
      <w:r>
        <w:t>Пояснительная записка</w:t>
      </w:r>
    </w:p>
    <w:p w14:paraId="39651F55">
      <w:pPr>
        <w:pStyle w:val="8"/>
        <w:numPr>
          <w:ilvl w:val="0"/>
          <w:numId w:val="1"/>
        </w:numPr>
        <w:jc w:val="both"/>
        <w:rPr>
          <w:b/>
        </w:rPr>
      </w:pPr>
      <w:r>
        <w:t>Планируемые результаты освоения учащимися дополнительной предпрофессиональной программы в области музыкального искусства «Хоровое пение»</w:t>
      </w:r>
    </w:p>
    <w:p w14:paraId="36188BE5">
      <w:pPr>
        <w:pStyle w:val="8"/>
        <w:numPr>
          <w:ilvl w:val="0"/>
          <w:numId w:val="1"/>
        </w:numPr>
        <w:jc w:val="both"/>
        <w:rPr>
          <w:b/>
        </w:rPr>
      </w:pPr>
      <w:r>
        <w:t>Учебный план</w:t>
      </w:r>
    </w:p>
    <w:p w14:paraId="3598B2C8">
      <w:pPr>
        <w:pStyle w:val="8"/>
        <w:numPr>
          <w:ilvl w:val="0"/>
          <w:numId w:val="1"/>
        </w:numPr>
        <w:jc w:val="both"/>
        <w:rPr>
          <w:b/>
        </w:rPr>
      </w:pPr>
      <w:r>
        <w:t>Календарный учебный график</w:t>
      </w:r>
    </w:p>
    <w:p w14:paraId="5ED51C90">
      <w:pPr>
        <w:pStyle w:val="8"/>
        <w:numPr>
          <w:ilvl w:val="0"/>
          <w:numId w:val="1"/>
        </w:numPr>
        <w:jc w:val="both"/>
        <w:rPr>
          <w:b/>
        </w:rPr>
      </w:pPr>
      <w:r>
        <w:t>Система и критерии оценок текущего контроля успеваемости, промежуточной и итоговой аттестации</w:t>
      </w:r>
    </w:p>
    <w:p w14:paraId="11C4B23A">
      <w:pPr>
        <w:pStyle w:val="8"/>
        <w:numPr>
          <w:ilvl w:val="0"/>
          <w:numId w:val="1"/>
        </w:numPr>
        <w:jc w:val="both"/>
        <w:rPr>
          <w:b/>
        </w:rPr>
      </w:pPr>
      <w:r>
        <w:t>Программа творческой, методической и просветительской деятельности</w:t>
      </w:r>
    </w:p>
    <w:p w14:paraId="016F2E20">
      <w:pPr>
        <w:pStyle w:val="8"/>
        <w:jc w:val="center"/>
        <w:rPr>
          <w:b/>
        </w:rPr>
      </w:pPr>
    </w:p>
    <w:p w14:paraId="05ADEEE3">
      <w:pPr>
        <w:pStyle w:val="8"/>
        <w:jc w:val="center"/>
      </w:pPr>
    </w:p>
    <w:p w14:paraId="378D8511">
      <w:pPr>
        <w:rPr>
          <w:sz w:val="24"/>
          <w:szCs w:val="24"/>
        </w:rPr>
      </w:pPr>
    </w:p>
    <w:p w14:paraId="2BADD611">
      <w:pPr>
        <w:rPr>
          <w:sz w:val="24"/>
          <w:szCs w:val="24"/>
        </w:rPr>
      </w:pPr>
    </w:p>
    <w:p w14:paraId="2B09A78E">
      <w:pPr>
        <w:rPr>
          <w:sz w:val="24"/>
          <w:szCs w:val="24"/>
        </w:rPr>
      </w:pPr>
    </w:p>
    <w:p w14:paraId="6BD648FF">
      <w:pPr>
        <w:rPr>
          <w:sz w:val="24"/>
          <w:szCs w:val="24"/>
        </w:rPr>
      </w:pPr>
    </w:p>
    <w:p w14:paraId="349A31EA">
      <w:pPr>
        <w:rPr>
          <w:sz w:val="24"/>
          <w:szCs w:val="24"/>
        </w:rPr>
      </w:pPr>
    </w:p>
    <w:p w14:paraId="70DA627A">
      <w:pPr>
        <w:rPr>
          <w:sz w:val="24"/>
          <w:szCs w:val="24"/>
        </w:rPr>
      </w:pPr>
    </w:p>
    <w:p w14:paraId="775248F4">
      <w:pPr>
        <w:rPr>
          <w:sz w:val="24"/>
          <w:szCs w:val="24"/>
        </w:rPr>
      </w:pPr>
    </w:p>
    <w:p w14:paraId="098F9935">
      <w:pPr>
        <w:rPr>
          <w:sz w:val="24"/>
          <w:szCs w:val="24"/>
        </w:rPr>
      </w:pPr>
    </w:p>
    <w:p w14:paraId="3E768596">
      <w:pPr>
        <w:rPr>
          <w:sz w:val="24"/>
          <w:szCs w:val="24"/>
        </w:rPr>
      </w:pPr>
    </w:p>
    <w:p w14:paraId="1E51E29F">
      <w:pPr>
        <w:rPr>
          <w:sz w:val="24"/>
          <w:szCs w:val="24"/>
        </w:rPr>
      </w:pPr>
    </w:p>
    <w:p w14:paraId="6A836938">
      <w:pPr>
        <w:rPr>
          <w:sz w:val="24"/>
          <w:szCs w:val="24"/>
        </w:rPr>
      </w:pPr>
    </w:p>
    <w:p w14:paraId="08F7C4D2">
      <w:pPr>
        <w:rPr>
          <w:sz w:val="24"/>
          <w:szCs w:val="24"/>
        </w:rPr>
      </w:pPr>
    </w:p>
    <w:p w14:paraId="13A0CE57">
      <w:pPr>
        <w:rPr>
          <w:sz w:val="24"/>
          <w:szCs w:val="24"/>
        </w:rPr>
      </w:pPr>
    </w:p>
    <w:p w14:paraId="3A33591A">
      <w:pPr>
        <w:rPr>
          <w:sz w:val="24"/>
          <w:szCs w:val="24"/>
        </w:rPr>
      </w:pPr>
    </w:p>
    <w:p w14:paraId="156828F2">
      <w:pPr>
        <w:rPr>
          <w:sz w:val="24"/>
          <w:szCs w:val="24"/>
        </w:rPr>
      </w:pPr>
    </w:p>
    <w:p w14:paraId="5F05AABF">
      <w:pPr>
        <w:rPr>
          <w:sz w:val="24"/>
          <w:szCs w:val="24"/>
        </w:rPr>
      </w:pPr>
    </w:p>
    <w:p w14:paraId="71334606">
      <w:pPr>
        <w:rPr>
          <w:sz w:val="24"/>
          <w:szCs w:val="24"/>
        </w:rPr>
      </w:pPr>
    </w:p>
    <w:p w14:paraId="24C20E03">
      <w:pPr>
        <w:rPr>
          <w:sz w:val="24"/>
          <w:szCs w:val="24"/>
        </w:rPr>
      </w:pPr>
    </w:p>
    <w:p w14:paraId="75859CF5">
      <w:pPr>
        <w:rPr>
          <w:sz w:val="24"/>
          <w:szCs w:val="24"/>
        </w:rPr>
      </w:pPr>
    </w:p>
    <w:p w14:paraId="09E7F113">
      <w:pPr>
        <w:rPr>
          <w:sz w:val="24"/>
          <w:szCs w:val="24"/>
        </w:rPr>
      </w:pPr>
    </w:p>
    <w:p w14:paraId="4670F783">
      <w:pPr>
        <w:rPr>
          <w:sz w:val="24"/>
          <w:szCs w:val="24"/>
        </w:rPr>
      </w:pPr>
    </w:p>
    <w:p w14:paraId="0D4239AB">
      <w:pPr>
        <w:pStyle w:val="9"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14:paraId="6E500FE9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Данная образовательная программа Пятницкой ДШИ соответствует федеральным государственным требованиям к минимуму содержания, структуре и условиям реализации дополнительной предпрофессиональной программы в области музыкального искусства «Фортепиано», утвержденная Приказом № 136 Министерства культуры РФ от 28 января 2026 года (далее ФГТ).</w:t>
      </w:r>
    </w:p>
    <w:p w14:paraId="5EB7E894">
      <w:pPr>
        <w:widowControl w:val="0"/>
        <w:tabs>
          <w:tab w:val="left" w:pos="95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программа ориентирована на:</w:t>
      </w:r>
    </w:p>
    <w:p w14:paraId="17118247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14:paraId="5E896E7E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учащихся эстетических взглядов, нравственных установок и потребности общения с духовными ценностями;</w:t>
      </w:r>
    </w:p>
    <w:p w14:paraId="18E5B176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умения самостоятельно воспринимать и определять значимость культурных ценностей;</w:t>
      </w:r>
    </w:p>
    <w:p w14:paraId="60C2D121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14:paraId="6353F057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6ADE1EA2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выработку у детей личностных качеств, способствующих освоению в соответствии с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уважительному отношению к иному мнению  и художественно-эстетическим взглядам, пониманию причин успеха (неуспеха) собственной учебной деятельности, определению наиболее эффективных способов достижения результата.</w:t>
      </w:r>
    </w:p>
    <w:p w14:paraId="78A1523F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«Хоровое пение», для детей, поступивших в </w:t>
      </w:r>
      <w:r>
        <w:t xml:space="preserve">Пятницкую ДШИ </w:t>
      </w:r>
      <w:r>
        <w:rPr>
          <w:rStyle w:val="12"/>
        </w:rPr>
        <w:t xml:space="preserve">в первый класс в возрасте с шести лет шести месяцев до девяти лет, составляет 8 лет. </w:t>
      </w:r>
    </w:p>
    <w:p w14:paraId="46FEFAD4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«Хоровое пение»,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14:paraId="2215DA02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Обучающиеся по программе «Хоровое пение» имеют право на обучение по индивидуальному учебному плану, в том числе ускоренное обучение в соответствии с ФГТ.</w:t>
      </w:r>
    </w:p>
    <w:p w14:paraId="4B9E5800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При формировании индивидуальных учебных планов, в том числе для ускоренного обучения, объем максимальной аудиторной учебной нагрузки обучающихся по учебным предметам учебного плана не должен превышать 14 часов в неделю, объем максимальной самостоятельной работы обучающихся не должен превышать 10 часов в неделю.</w:t>
      </w:r>
    </w:p>
    <w:p w14:paraId="663A77FA">
      <w:pPr>
        <w:pStyle w:val="11"/>
        <w:tabs>
          <w:tab w:val="left" w:pos="0"/>
        </w:tabs>
        <w:spacing w:line="240" w:lineRule="auto"/>
        <w:ind w:firstLine="709"/>
        <w:rPr>
          <w:rStyle w:val="12"/>
          <w:rFonts w:eastAsiaTheme="minorHAnsi"/>
          <w:lang w:eastAsia="en-US"/>
        </w:rPr>
      </w:pPr>
      <w:r>
        <w:rPr>
          <w:rStyle w:val="12"/>
        </w:rPr>
        <w:t xml:space="preserve">При приеме на обучение по программе «Хоровое пение» образовательные организации проводят отбор детей в соответствии с частью 6 статьи 83 Федерального закона № 273-ФЗ с целью выявления их творческих способностей и физических данных. Отбор детей проводится в форме творческих заданий, позволяющих определить наличие музыкальных способностей – слуха, ритма, памяти. Дополнительно поступающий может исполнить самостоятельно подготовленные вокальное произведение. </w:t>
      </w:r>
    </w:p>
    <w:p w14:paraId="49F4AB3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Освоение учащимися программы </w:t>
      </w:r>
      <w:r>
        <w:rPr>
          <w:rStyle w:val="12"/>
        </w:rPr>
        <w:t xml:space="preserve">«Хоровое пение» </w:t>
      </w:r>
      <w:r>
        <w:rPr>
          <w:rFonts w:ascii="Times New Roman" w:hAnsi="Times New Roman"/>
          <w:sz w:val="24"/>
          <w:szCs w:val="24"/>
          <w:lang w:eastAsia="ru-RU"/>
        </w:rPr>
        <w:t xml:space="preserve">завершается итоговой аттестацией учащихся, проводимой Пятницкой ДШИ. Оценка качества образования по программе </w:t>
      </w:r>
      <w:r>
        <w:rPr>
          <w:rStyle w:val="12"/>
        </w:rPr>
        <w:t xml:space="preserve">«Хоровое пение» 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производится на основе ФГТ.</w:t>
      </w:r>
    </w:p>
    <w:p w14:paraId="74A1BB5A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>Реализация программы</w:t>
      </w:r>
      <w:r>
        <w:rPr>
          <w:rStyle w:val="12"/>
        </w:rPr>
        <w:t xml:space="preserve"> «Хоровое пение» </w:t>
      </w: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>обеспечена доступом каждого обучающегося к библиотечным фондам и фондам фонотеки, аудио- и видеозаписей, формируемым по полному перечню УП учебного плана.</w:t>
      </w:r>
    </w:p>
    <w:p w14:paraId="104D4B90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Библиотечный фонд Пятницкой ДШИ укомплектован печатными и (или) электронными изданиями основной и дополнительной учебной и учебно-методической литературы по всем УП. Основной учебной литературой по УП ПО «Теория и история музыки» обеспечен каждый обучающийся. </w:t>
      </w:r>
    </w:p>
    <w:p w14:paraId="77D1565F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Реализация программы</w:t>
      </w:r>
      <w:r>
        <w:rPr>
          <w:rStyle w:val="12"/>
        </w:rPr>
        <w:t xml:space="preserve"> «Хоровое пение» </w:t>
      </w:r>
      <w:r>
        <w:rPr>
          <w:rFonts w:ascii="Times New Roman" w:hAnsi="Times New Roman"/>
          <w:sz w:val="24"/>
          <w:szCs w:val="24"/>
          <w:lang w:eastAsia="ru-RU"/>
        </w:rPr>
        <w:t>обеспечена педагогическими работниками, имеющими среднее профессиональное или высшее образование, соответствующее профилю преподаваемого УП, в соответствии с требованиями профессионального стандарта «Педагог дополнительного образования детей и взрослых», утвержденного приказом Минтруда России от 22.09.2021 № 652н.</w:t>
      </w:r>
    </w:p>
    <w:p w14:paraId="41F551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просветительскую работу, а также освоение дополнительных профессиональных образовательных программ. </w:t>
      </w:r>
    </w:p>
    <w:p w14:paraId="6C87E5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Финансовые условия реализации программы </w:t>
      </w:r>
      <w:r>
        <w:rPr>
          <w:rStyle w:val="12"/>
        </w:rPr>
        <w:t xml:space="preserve">«Хоровое пение» </w:t>
      </w:r>
      <w:r>
        <w:rPr>
          <w:rFonts w:ascii="Times New Roman" w:hAnsi="Times New Roman"/>
          <w:sz w:val="24"/>
          <w:szCs w:val="24"/>
          <w:lang w:eastAsia="ru-RU"/>
        </w:rPr>
        <w:t xml:space="preserve">Пятницкой ДШИ обеспечивают исполнение настоящих ФГТ. </w:t>
      </w:r>
    </w:p>
    <w:p w14:paraId="2C394E1D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Материально-технические условия реализации программы </w:t>
      </w:r>
      <w:r>
        <w:rPr>
          <w:rStyle w:val="12"/>
        </w:rPr>
        <w:t xml:space="preserve">«Хоровое пение» </w:t>
      </w:r>
      <w:r>
        <w:rPr>
          <w:rFonts w:ascii="Times New Roman" w:hAnsi="Times New Roman"/>
          <w:sz w:val="24"/>
          <w:szCs w:val="24"/>
          <w:lang w:eastAsia="ru-RU"/>
        </w:rPr>
        <w:t>обеспечивают возможность достижения учащимися результатов, установленных ФГТ.</w:t>
      </w:r>
    </w:p>
    <w:p w14:paraId="11E052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Пятницкой ДШИ проводятся систематические мероприятия по приведению материально-технической базы в соответствие санитарным и противопожарным нормам, нормам охраны труда, соблюдаются своевременные сроки текущего и капитального ремонта учебных помещений.</w:t>
      </w:r>
    </w:p>
    <w:p w14:paraId="161474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реализации программы </w:t>
      </w:r>
      <w:r>
        <w:rPr>
          <w:rStyle w:val="12"/>
        </w:rPr>
        <w:t xml:space="preserve">«Хоровое пение» </w:t>
      </w:r>
      <w:r>
        <w:rPr>
          <w:rFonts w:ascii="Times New Roman" w:hAnsi="Times New Roman"/>
          <w:sz w:val="24"/>
          <w:szCs w:val="24"/>
          <w:lang w:eastAsia="ru-RU"/>
        </w:rPr>
        <w:t xml:space="preserve">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14:paraId="372C67C8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концертный зал с акустическим роялем, подставками для хора, пультами и звукотехническим оборудованием;</w:t>
      </w:r>
    </w:p>
    <w:p w14:paraId="583F39AF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библиотеку;</w:t>
      </w:r>
    </w:p>
    <w:p w14:paraId="197F2F51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групповых, мелкогрупповых и индивидуальных занятий;</w:t>
      </w:r>
    </w:p>
    <w:p w14:paraId="0DB509DB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учебную аудиторию для занятий по учебному предмету «Хор».</w:t>
      </w:r>
    </w:p>
    <w:p w14:paraId="02CA9D4E">
      <w:pPr>
        <w:pStyle w:val="1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аудитории, предназначенные для реализации индивидуальных занятий, оснащены акустическим пианино (роялем).</w:t>
      </w:r>
    </w:p>
    <w:p w14:paraId="71227407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индивидуальных занятий имеют площадь не менее 12 кв. м.</w:t>
      </w:r>
    </w:p>
    <w:p w14:paraId="507224F6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оснащены акустическим пианино, звукотехническим оборудованием, учебной мебелью (досками, столами, стульями, стеллажами, шкафами) и оформлены наглядными пособиями. </w:t>
      </w:r>
    </w:p>
    <w:p w14:paraId="18772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Пятницкой ДШИ созданы условия для содержания, своевременного обслуживания и ремонта музыкальных инструментов. </w:t>
      </w:r>
    </w:p>
    <w:p w14:paraId="01595F27">
      <w:pPr>
        <w:spacing w:after="0" w:line="240" w:lineRule="auto"/>
        <w:ind w:firstLine="709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</w:rPr>
        <w:t>Пятницкая ДШИ обеспечивает выступления учебных хоровых коллективов в сценических костюмах.</w:t>
      </w:r>
    </w:p>
    <w:p w14:paraId="43BF2BA6">
      <w:pPr>
        <w:pStyle w:val="2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Планируемые результаты освоения учащимися дополнительной предпрофессиональной программы в области музыкального искусства «</w:t>
      </w:r>
      <w:r>
        <w:rPr>
          <w:rStyle w:val="12"/>
        </w:rPr>
        <w:t>Хоровое пение</w:t>
      </w:r>
      <w:r>
        <w:rPr>
          <w:sz w:val="24"/>
          <w:szCs w:val="24"/>
        </w:rPr>
        <w:t>»</w:t>
      </w:r>
    </w:p>
    <w:p w14:paraId="2D25F2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</w:t>
      </w:r>
      <w:r>
        <w:rPr>
          <w:rStyle w:val="12"/>
        </w:rPr>
        <w:t>Хоровое пение</w:t>
      </w:r>
      <w:r>
        <w:rPr>
          <w:rFonts w:ascii="Times New Roman" w:hAnsi="Times New Roman"/>
          <w:sz w:val="24"/>
          <w:szCs w:val="24"/>
        </w:rPr>
        <w:t>» является приобретение учащимися следующих знаний, умений и навыков в предметных областях:</w:t>
      </w:r>
    </w:p>
    <w:p w14:paraId="63111C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4014179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eastAsia="SimSu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i/>
          <w:iCs/>
          <w:sz w:val="24"/>
          <w:szCs w:val="24"/>
          <w:lang w:eastAsia="ru-RU"/>
        </w:rPr>
        <w:t>а) хорового:</w:t>
      </w:r>
    </w:p>
    <w:p w14:paraId="3AAF8D34">
      <w:pPr>
        <w:pStyle w:val="1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знаний характерных особенностей хорового пения, вокально-хоровых жанров и основных стилистических направлений хорового исполнительства;</w:t>
      </w:r>
    </w:p>
    <w:p w14:paraId="1DC15CE6">
      <w:pPr>
        <w:pStyle w:val="1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знаний музыкальной терминологии;</w:t>
      </w:r>
    </w:p>
    <w:p w14:paraId="4BAEB231">
      <w:pPr>
        <w:pStyle w:val="1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умений грамотно исполнять музыкальные произведения как сольно, так и в составах хорового и вокального коллективов;</w:t>
      </w:r>
    </w:p>
    <w:p w14:paraId="75A1640C">
      <w:pPr>
        <w:pStyle w:val="1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умений самостоятельно разучивать вокально-хоровые партии;</w:t>
      </w:r>
    </w:p>
    <w:p w14:paraId="35B89DB0">
      <w:pPr>
        <w:pStyle w:val="1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умений создавать художественный образ при исполнении музыкального произведения;</w:t>
      </w:r>
    </w:p>
    <w:p w14:paraId="69157A41">
      <w:pPr>
        <w:pStyle w:val="1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навыков чтения с листа несложных вокально-хоровых произведений;</w:t>
      </w:r>
    </w:p>
    <w:p w14:paraId="79ECC325">
      <w:pPr>
        <w:pStyle w:val="1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первичных навыков в области теоретического анализа исполняемых произведений;</w:t>
      </w:r>
    </w:p>
    <w:p w14:paraId="212580A4">
      <w:pPr>
        <w:pStyle w:val="1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навыков публичных выступлений;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B46D5C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eastAsia="SimSu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i/>
          <w:iCs/>
          <w:sz w:val="24"/>
          <w:szCs w:val="24"/>
          <w:lang w:eastAsia="ru-RU"/>
        </w:rPr>
        <w:t>б) инструментального:</w:t>
      </w:r>
    </w:p>
    <w:p w14:paraId="324F685A">
      <w:pPr>
        <w:pStyle w:val="9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знаний характерных особенностей музыкальных жанров и основных стилистических направлений;</w:t>
      </w:r>
    </w:p>
    <w:p w14:paraId="50C074B2">
      <w:pPr>
        <w:pStyle w:val="9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знаний музыкальной терминологии;</w:t>
      </w:r>
    </w:p>
    <w:p w14:paraId="73C55BA8">
      <w:pPr>
        <w:pStyle w:val="9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умений грамотно исполнять музыкальные произведения на фортепиано;</w:t>
      </w:r>
    </w:p>
    <w:p w14:paraId="734D5002">
      <w:pPr>
        <w:pStyle w:val="9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умений самостоятельно разучивать музыкальные произведения различных жанров и стилей;</w:t>
      </w:r>
    </w:p>
    <w:p w14:paraId="5B2FDBD8">
      <w:pPr>
        <w:pStyle w:val="9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умений создавать художественный образ при исполнении на фортепиано музыкального произведения;</w:t>
      </w:r>
    </w:p>
    <w:p w14:paraId="42E80322">
      <w:pPr>
        <w:pStyle w:val="9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умений самостоятельно преодолевать технические трудности при разучивании несложного музыкального произведения;</w:t>
      </w:r>
    </w:p>
    <w:p w14:paraId="3C581D69">
      <w:pPr>
        <w:pStyle w:val="9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умений по аккомпанированию при исполнении несложных вокальных музыкальных произведений;</w:t>
      </w:r>
    </w:p>
    <w:p w14:paraId="056245C3">
      <w:pPr>
        <w:pStyle w:val="9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навыков чтения с листа несложных музыкальных произведений;</w:t>
      </w:r>
    </w:p>
    <w:p w14:paraId="6EFC6F47">
      <w:pPr>
        <w:pStyle w:val="9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навыков подбора по слуху музыкальных произведений;</w:t>
      </w:r>
    </w:p>
    <w:p w14:paraId="5CD125D9">
      <w:pPr>
        <w:pStyle w:val="9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первичных навыков в области теоретического анализа исполняемых произведений;</w:t>
      </w:r>
    </w:p>
    <w:p w14:paraId="66F2C320">
      <w:pPr>
        <w:pStyle w:val="1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навыков публичных выступлений;</w:t>
      </w:r>
    </w:p>
    <w:p w14:paraId="01F8F664">
      <w:pPr>
        <w:pStyle w:val="10"/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области теории и истории музыки: </w:t>
      </w:r>
    </w:p>
    <w:p w14:paraId="4387A33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музыкальной грамоты;</w:t>
      </w:r>
    </w:p>
    <w:p w14:paraId="0164C6E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14:paraId="54D8EEEF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знаний в области строения классических  музыкальных форм;</w:t>
      </w:r>
    </w:p>
    <w:p w14:paraId="0D32921F">
      <w:pPr>
        <w:pStyle w:val="1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умений использовать полученные теоретические знания при вокально-хоровом исполнительстве и исполнительстве музыкальных произведений на фортепиано;</w:t>
      </w:r>
    </w:p>
    <w:p w14:paraId="4F918752">
      <w:pPr>
        <w:pStyle w:val="1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осмысливать музыкальные произведения, события путем изложения в письменной форме, в форме ведения бесед, дискуссий;</w:t>
      </w:r>
    </w:p>
    <w:p w14:paraId="529C55CC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элементов музыкального языка;</w:t>
      </w:r>
    </w:p>
    <w:p w14:paraId="7BDAE20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навыков записи музыкального текста по слуху;</w:t>
      </w:r>
    </w:p>
    <w:p w14:paraId="0FBD2523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сформированных вокально-интонационных навыков ладового чувства;</w:t>
      </w:r>
    </w:p>
    <w:p w14:paraId="42904B2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навыков вокального исполнения музыкального текста, в том числе путем группового (ансамблевого) и индивидуального сольфеджирования, пения с листа; </w:t>
      </w:r>
    </w:p>
    <w:p w14:paraId="22B02B54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анализа музыкального произведения;</w:t>
      </w:r>
    </w:p>
    <w:p w14:paraId="090BC7B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музыкальных произведений различных стилей и жанров, созданных в разные исторические периоды;</w:t>
      </w:r>
    </w:p>
    <w:p w14:paraId="6F038A11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записи музыкального текста по слуху;</w:t>
      </w:r>
    </w:p>
    <w:p w14:paraId="4434B61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навыков и умений по сочинению музыкального текста.</w:t>
      </w:r>
    </w:p>
    <w:p w14:paraId="5EBA09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«Хоровое пение» с дополнительным годом обучения, является приобретение учащимися следующих знаний, умений и навыков в предметных областях:</w:t>
      </w:r>
    </w:p>
    <w:p w14:paraId="066500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775A4D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i/>
          <w:iCs/>
          <w:sz w:val="24"/>
          <w:szCs w:val="24"/>
          <w:lang w:eastAsia="ru-RU"/>
        </w:rPr>
        <w:t>а) хорового:</w:t>
      </w:r>
    </w:p>
    <w:p w14:paraId="40D7386D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знаний основного вокально-хорового репертуара;</w:t>
      </w:r>
    </w:p>
    <w:p w14:paraId="22970983">
      <w:pPr>
        <w:pStyle w:val="1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знаний начальных теоретических основ хорового искусства, вокально-хоровые особенности хоровых партитур, художественно-исполнительские возможности хорового коллектива;</w:t>
      </w:r>
    </w:p>
    <w:p w14:paraId="77847F95">
      <w:pPr>
        <w:pStyle w:val="1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знаний основ дирижерской техники;</w:t>
      </w:r>
    </w:p>
    <w:p w14:paraId="4C5A8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i/>
          <w:iCs/>
          <w:sz w:val="24"/>
          <w:szCs w:val="24"/>
          <w:lang w:eastAsia="ru-RU"/>
        </w:rPr>
        <w:t>б) инструментального:</w:t>
      </w:r>
    </w:p>
    <w:p w14:paraId="5369B46D">
      <w:pPr>
        <w:pStyle w:val="1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знаний основного фортепианного репертуара;</w:t>
      </w:r>
    </w:p>
    <w:p w14:paraId="0497E6DD">
      <w:pPr>
        <w:pStyle w:val="1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знаний различных исполнительских интерпретаций музыкальных произведений;</w:t>
      </w:r>
    </w:p>
    <w:p w14:paraId="25CFC7EE">
      <w:pPr>
        <w:pStyle w:val="1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умений читать с листа на фортепиано несложные хоровые партитуры;</w:t>
      </w:r>
    </w:p>
    <w:p w14:paraId="5B50EB55">
      <w:pPr>
        <w:pStyle w:val="1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умений исполнять музыкальные произведения на достаточном художественном уровне в соответствии со стилевыми особенностями;</w:t>
      </w:r>
    </w:p>
    <w:p w14:paraId="6E596717">
      <w:pPr>
        <w:spacing w:after="0" w:line="240" w:lineRule="auto"/>
        <w:jc w:val="both"/>
        <w:rPr>
          <w:rFonts w:ascii="Times New Roman" w:hAnsi="Times New Roman" w:eastAsia="SimSun" w:cs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в области теории и истории музыки:</w:t>
      </w:r>
    </w:p>
    <w:p w14:paraId="3578F0E7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первичных знаний основных эстетических и стилевых направлений в области музыкального, изобразительного, театрального и киноискусства;</w:t>
      </w:r>
    </w:p>
    <w:p w14:paraId="6F9FDB54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первичных знаний и умений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14:paraId="1CDE98B0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умений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14:paraId="498DBA96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первичных навыков по анализу музыкальной ткани с точки зрения ладовой системы, особенностей звукоряда (использования диатонических или  романтических ладов, отклонений и др.), фактурного изложения материала (типов фактур);</w:t>
      </w:r>
    </w:p>
    <w:p w14:paraId="2835E9D3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навыков сочинения и импровизации музыкального текста;</w:t>
      </w:r>
    </w:p>
    <w:p w14:paraId="059AAD46">
      <w:pPr>
        <w:pStyle w:val="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навыков восприятия музыки широкого стилистического диапазона.</w:t>
      </w:r>
    </w:p>
    <w:p w14:paraId="0718EDB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eastAsia="SimSun" w:cs="Times New Roman"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eastAsia="SimSun" w:cs="Times New Roman"/>
          <w:bCs/>
          <w:i/>
          <w:iCs/>
          <w:sz w:val="24"/>
          <w:szCs w:val="24"/>
          <w:u w:val="single"/>
          <w:lang w:eastAsia="ru-RU"/>
        </w:rPr>
        <w:t>Хор:</w:t>
      </w:r>
    </w:p>
    <w:p w14:paraId="46DC0D7E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наличие у обучающегося интереса к музыкальному искусству, хоровому исполнительству;</w:t>
      </w:r>
    </w:p>
    <w:p w14:paraId="655A244F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11B15CF8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знание профессиональной терминологии;</w:t>
      </w:r>
    </w:p>
    <w:p w14:paraId="6BB57398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14:paraId="4713F6D0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навыки коллективного хорового исполнительского творчества, в том числе,  отражающие взаимоотношения между солистом и хоровым коллективом;</w:t>
      </w:r>
    </w:p>
    <w:p w14:paraId="12215E77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14:paraId="144D8B04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наличие практических навыков исполнения партий в составе вокального ансамбля и хорового коллектива.</w:t>
      </w:r>
    </w:p>
    <w:p w14:paraId="2E5DF14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eastAsia="SimSun" w:cs="Times New Roman"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eastAsia="SimSun" w:cs="Times New Roman"/>
          <w:bCs/>
          <w:i/>
          <w:iCs/>
          <w:sz w:val="24"/>
          <w:szCs w:val="24"/>
          <w:u w:val="single"/>
          <w:lang w:eastAsia="ru-RU"/>
        </w:rPr>
        <w:t>Фортепиано:</w:t>
      </w:r>
    </w:p>
    <w:p w14:paraId="2A0EDD70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воспитание у обучающегося интереса к восприятию музыкального искусства, самостоятельному музыкальному исполнительству;</w:t>
      </w:r>
    </w:p>
    <w:p w14:paraId="49A01D48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сформированный комплекс исполнительских знаний, умений и навыков, позволяющий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76B7628B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знание в соответствии с программными требованиями фортепианного репертуара,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14:paraId="234B52C3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знание художественно-исполнительских возможностей фортепиано;</w:t>
      </w:r>
    </w:p>
    <w:p w14:paraId="2061D6CD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знание профессиональной терминологии;</w:t>
      </w:r>
    </w:p>
    <w:p w14:paraId="01506A70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воспитание исполнительских качеств;</w:t>
      </w:r>
    </w:p>
    <w:p w14:paraId="79C1F60B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навыки слухового контроля;</w:t>
      </w:r>
    </w:p>
    <w:p w14:paraId="157ED93C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наличие умений по чтению с листа и транспонированию музыкальных произведений разных жанров и форм, несложных хоровых партитур;</w:t>
      </w:r>
    </w:p>
    <w:p w14:paraId="623623AE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17BE8666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навыки по решению музыкально-исполнительских задач, обусловленные художественным содержанием и особенностями формы, жанра и стиля музыкального произведения;</w:t>
      </w:r>
    </w:p>
    <w:p w14:paraId="7EC91437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наличие музыкальной памяти, развитого полифонического мышления, мелодического, ладогармонического, тембрового слуха.</w:t>
      </w:r>
    </w:p>
    <w:p w14:paraId="69F45E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eastAsia="SimSu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bCs/>
          <w:i/>
          <w:iCs/>
          <w:sz w:val="24"/>
          <w:szCs w:val="24"/>
          <w:lang w:eastAsia="ru-RU"/>
        </w:rPr>
        <w:t>Основы дирижирования:</w:t>
      </w:r>
    </w:p>
    <w:p w14:paraId="79155054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знание основного вокально-хорового репертуара;</w:t>
      </w:r>
    </w:p>
    <w:p w14:paraId="3E91F58D">
      <w:pPr>
        <w:pStyle w:val="9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умение создать необходимые условия для раскрытия исполнительских возможностей хорового коллектива, солиста, разбираться в тематическом материале исполняемого произведения с учетом характера каждой партии;</w:t>
      </w:r>
    </w:p>
    <w:p w14:paraId="6CF20D82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наличие первичного практического опыта по разучиванию музыкальных произведений с хоровым коллективом.</w:t>
      </w:r>
    </w:p>
    <w:p w14:paraId="4724234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Сольфеджио:</w:t>
      </w:r>
    </w:p>
    <w:p w14:paraId="0220AF8E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знаний музыкальных стилей, способствующих творческой самостоятельности, в том числе:</w:t>
      </w:r>
    </w:p>
    <w:p w14:paraId="24EA7CEB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знаний музыкальных стилей;</w:t>
      </w:r>
    </w:p>
    <w:p w14:paraId="78CFEFA2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знаний профессиональной музыкальной терминологии;</w:t>
      </w:r>
    </w:p>
    <w:p w14:paraId="4310CB1D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</w:t>
      </w:r>
    </w:p>
    <w:p w14:paraId="09C4BEDB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умение осуществлять анализ элементов музыкального языка;</w:t>
      </w:r>
    </w:p>
    <w:p w14:paraId="3170A307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умение импровизировать на заданные музыкальные темы или ритмические построения;</w:t>
      </w:r>
    </w:p>
    <w:p w14:paraId="7443B006">
      <w:pPr>
        <w:pStyle w:val="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вокально-интонационные навыки.</w:t>
      </w:r>
    </w:p>
    <w:p w14:paraId="57010C6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Слушание музыки: </w:t>
      </w:r>
    </w:p>
    <w:p w14:paraId="1E1AF787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6E2BCC1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проявлять эмоциональное сопереживание в процессе восприятия музыкального произведения;</w:t>
      </w:r>
    </w:p>
    <w:p w14:paraId="404286F9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14:paraId="03D9E15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Музыкальная литература (зарубежная, отечественная):</w:t>
      </w:r>
    </w:p>
    <w:p w14:paraId="665ED0F4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023DDBB5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творческих биографий зарубежных и отечественных композиторов согласно программным требованиям;</w:t>
      </w:r>
    </w:p>
    <w:p w14:paraId="3D5834F3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7E064DEC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исполнять на музыкальном инструменте тематический материал пройденных музыкальных произведений; </w:t>
      </w:r>
    </w:p>
    <w:p w14:paraId="727C4E70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14:paraId="4753410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14:paraId="0B510D0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особенностей национальных традиций, фольклорных истоков музыки;</w:t>
      </w:r>
    </w:p>
    <w:p w14:paraId="38D67C63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профессиональной музыкальной терминологии;</w:t>
      </w:r>
    </w:p>
    <w:p w14:paraId="730EF775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14:paraId="4B8432B2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в устной и письменной форме излагать свои мысли о творчестве композиторов;  </w:t>
      </w:r>
    </w:p>
    <w:p w14:paraId="7FB1F7DE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определять на слух фрагменты того или иного изученного музыкального произведения;</w:t>
      </w:r>
    </w:p>
    <w:p w14:paraId="57A5455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14:paraId="24348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eastAsia="SimSun" w:cs="Times New Roman"/>
          <w:bCs/>
          <w:i/>
          <w:iCs/>
          <w:sz w:val="24"/>
          <w:szCs w:val="24"/>
          <w:u w:val="single"/>
          <w:lang w:eastAsia="ru-RU"/>
        </w:rPr>
        <w:t>Элементарная теория музыки:</w:t>
      </w:r>
    </w:p>
    <w:p w14:paraId="6767253A">
      <w:pPr>
        <w:pStyle w:val="1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знание основных элементов музыкального языка (понятий – звукоряд, лад, интервалы, аккорды, диатоника, хроматика, отклонение, модуляция);</w:t>
      </w:r>
    </w:p>
    <w:p w14:paraId="081983D4">
      <w:pPr>
        <w:pStyle w:val="1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первичные знания о строении музыкальной ткани, типах изложения музыкального материала;</w:t>
      </w:r>
    </w:p>
    <w:p w14:paraId="6FE3D324">
      <w:pPr>
        <w:pStyle w:val="1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SimSun"/>
          <w:sz w:val="24"/>
          <w:szCs w:val="24"/>
          <w:lang w:eastAsia="ru-RU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умение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14:paraId="67ADA393">
      <w:pPr>
        <w:pStyle w:val="1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lang w:eastAsia="ru-RU"/>
        </w:rP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</w:t>
      </w:r>
    </w:p>
    <w:p w14:paraId="64F39116">
      <w:pPr>
        <w:pStyle w:val="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</w:p>
    <w:p w14:paraId="41CACE13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Учебный план программы «Хоровое пение» предусматривает следующие предметные области:</w:t>
      </w:r>
    </w:p>
    <w:p w14:paraId="694ACF7F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музыкальное исполнительство;</w:t>
      </w:r>
    </w:p>
    <w:p w14:paraId="661D7928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теория и история музыки</w:t>
      </w:r>
    </w:p>
    <w:p w14:paraId="7769DBE8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и разделы:</w:t>
      </w:r>
    </w:p>
    <w:p w14:paraId="1BDC0DE2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консультации;</w:t>
      </w:r>
    </w:p>
    <w:p w14:paraId="3D5D51A0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промежуточная аттестация;</w:t>
      </w:r>
    </w:p>
    <w:p w14:paraId="53AEFF00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итоговая аттестация.</w:t>
      </w:r>
    </w:p>
    <w:p w14:paraId="5C6B058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Предметные области имеют обязательную часть, которая состоит из учебных предметов. </w:t>
      </w:r>
    </w:p>
    <w:p w14:paraId="44D569A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реализации программы «Хоровое пение» со сроком обучения 8 лет общий объем аудиторной учебной нагрузки по двум предметным областям составляет 1776,5 часов, в том числе </w:t>
      </w:r>
      <w:r>
        <w:rPr>
          <w:rFonts w:ascii="Times New Roman" w:hAnsi="Times New Roman" w:cs="Times New Roman"/>
          <w:bCs/>
          <w:sz w:val="24"/>
          <w:szCs w:val="24"/>
        </w:rPr>
        <w:t>по предметным областям (ПО) и учебным предметам (УП):</w:t>
      </w:r>
    </w:p>
    <w:p w14:paraId="6784EF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5447BF9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УП.01.Хор - 921 час,</w:t>
      </w:r>
    </w:p>
    <w:p w14:paraId="3DBDFF71"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УП.02.Фортепиано - 329 часов, </w:t>
      </w:r>
    </w:p>
    <w:p w14:paraId="7AC5497C"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УП.03.Основы дирижирования - 25 часов;</w:t>
      </w:r>
    </w:p>
    <w:p w14:paraId="356C4D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031998A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УП.01.Сольфеджио - 378,5 часа, </w:t>
      </w:r>
    </w:p>
    <w:p w14:paraId="204FA36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УП.02.Слушание музыки - 98 часов, </w:t>
      </w:r>
    </w:p>
    <w:p w14:paraId="5E34DD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УП.03.Музыкальная литература (зарубежная, отечественная) - 181,5 часа.</w:t>
      </w:r>
    </w:p>
    <w:p w14:paraId="15C7E9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реализации программы «Хоровое пение» с дополнительным годом обучения к образовательной программе со сроком обучения 8 лет общий объем аудиторной учебной нагрузки обязательной части составляет 2296 часов, в том числе по ПО и УП:</w:t>
      </w:r>
    </w:p>
    <w:p w14:paraId="632C147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42BA82C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УП.01.Хор - 1053 часа,</w:t>
      </w:r>
    </w:p>
    <w:p w14:paraId="4FB98C88"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УП.02.Фортепиано - 395 часов, </w:t>
      </w:r>
    </w:p>
    <w:p w14:paraId="2ECBA0AB"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УП.03.Основы дирижирования - 58 часов;</w:t>
      </w:r>
    </w:p>
    <w:p w14:paraId="2C5CBA4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112D26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УП.01.Сольфеджио - 428 часов, </w:t>
      </w:r>
    </w:p>
    <w:p w14:paraId="34F288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УП.02.Слушание музыки - 98 часов, </w:t>
      </w:r>
    </w:p>
    <w:p w14:paraId="0A794FE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УП.03.Музыкальная литература (зарубежная, отечественная) -231 час;</w:t>
      </w:r>
    </w:p>
    <w:p w14:paraId="061E8D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УП.04. Элементарная теория музыки - 33 часа.</w:t>
      </w:r>
    </w:p>
    <w:p w14:paraId="50F349D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Вариативная часть ПО является неотъемлемой частью программы «Хоровое пение» и направлена на возможность расширения и углубления подготовки обучающихся, определяемой содержанием обязательной части ПО, а также получения обучающимися дополнительных знаний, умений и навыков.</w:t>
      </w:r>
    </w:p>
    <w:p w14:paraId="63CE2B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УП вариативной части ПО состоят из следующих учебных предметов:</w:t>
      </w:r>
    </w:p>
    <w:p w14:paraId="0B87AD5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 реализации программы со сроком 8 лет: </w:t>
      </w:r>
    </w:p>
    <w:p w14:paraId="293516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ВО.01.УП.01.Постановка голоса – 526 часов;</w:t>
      </w:r>
    </w:p>
    <w:p w14:paraId="204729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ВО.01.УП.02.Ансамбль – 231 час.</w:t>
      </w:r>
    </w:p>
    <w:p w14:paraId="1F3194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реализации учебных предметов обязательной части предусмотрен объем времени на самостоятельную работу учащихся. Объем времени на самостоятельную работу учащихся по каждому учебному предмету определяется с учетом сложившихся педагогических традиций и методической целесообразности Пятницкой ДШИ. </w:t>
      </w:r>
    </w:p>
    <w:p w14:paraId="10CE7EDF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Объем максимальной аудиторная учебная нагрузка по всем учебным предметам учебного плана не должна превышать 14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 (без учета времени, предусмотренного учебным планом на консультации, затрат времени на контрольные уроки, зачеты и экзамены, а также участия учащихся в творческих и культурно-просветительских мероприятиях. </w:t>
      </w:r>
      <w:r>
        <w:rPr>
          <w:rFonts w:ascii="Times New Roman" w:hAnsi="Times New Roman"/>
          <w:bCs/>
          <w:sz w:val="24"/>
          <w:szCs w:val="24"/>
        </w:rPr>
        <w:t xml:space="preserve">Объем максимальной самостоятельной работы не должен превышать 10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неделю. </w:t>
      </w:r>
    </w:p>
    <w:p w14:paraId="500D17F9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«Хоровое пение» обеспечивается учебно-методической документацией по всем учебным предметам. </w:t>
      </w:r>
    </w:p>
    <w:p w14:paraId="09E3725B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Внеаудиторная (самостоятельная) работа учащихся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14:paraId="256EB271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Внеаудиторная работа может быть использована на выполнение домашнего задания учащихся, посещение ими учреждений культуры (филармоний, театров, концертных залов, музеев и др.), участие учащихся в творческих мероприятиях и культурно-просветительской деятельности </w:t>
      </w:r>
      <w:r>
        <w:rPr>
          <w:rFonts w:ascii="Times New Roman" w:hAnsi="Times New Roman" w:cs="Times New Roman"/>
          <w:bCs/>
          <w:sz w:val="24"/>
          <w:szCs w:val="24"/>
        </w:rPr>
        <w:t>Пятницкой ДШИ.</w:t>
      </w:r>
    </w:p>
    <w:p w14:paraId="1CE29B1E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учащимися домашнего задания контролируется преподавателем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14:paraId="037EC4F2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проводятся в следующем объеме:</w:t>
      </w:r>
    </w:p>
    <w:p w14:paraId="4EFDF0AC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реализации программы «Хоровое пение» со сроком обучения 8 лет 126 часов, с дополнительным годом обучения - 150 часов.</w:t>
      </w:r>
    </w:p>
    <w:p w14:paraId="6E3BD661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учащихся на период летних каникул.</w:t>
      </w:r>
    </w:p>
    <w:p w14:paraId="4EA261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реализации программы «</w:t>
      </w:r>
      <w:r>
        <w:rPr>
          <w:rFonts w:ascii="Times New Roman" w:hAnsi="Times New Roman" w:cs="Times New Roman"/>
          <w:sz w:val="24"/>
          <w:szCs w:val="24"/>
        </w:rPr>
        <w:t>Хоровое пение</w:t>
      </w:r>
      <w:r>
        <w:rPr>
          <w:rFonts w:ascii="Times New Roman" w:hAnsi="Times New Roman"/>
          <w:sz w:val="24"/>
          <w:szCs w:val="24"/>
          <w:lang w:eastAsia="ru-RU"/>
        </w:rPr>
        <w:t>» запланирована работа концертмейстеров:</w:t>
      </w:r>
    </w:p>
    <w:p w14:paraId="738CC7A3">
      <w:pPr>
        <w:pStyle w:val="10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УП «Хор», «Ансамбль» и консультациям по данному учебному предмету 100 процентов от аудиторного учебного времени;</w:t>
      </w:r>
    </w:p>
    <w:p w14:paraId="0F1FB52A">
      <w:pPr>
        <w:pStyle w:val="10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УП «Постановка голоса» и консультациям по данному учебному предмету 50 процентов от аудиторного времени.</w:t>
      </w:r>
    </w:p>
    <w:p w14:paraId="0F7A641F">
      <w:pPr>
        <w:pStyle w:val="10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14:paraId="427B2F8A">
      <w:pPr>
        <w:pStyle w:val="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Организация учебного процесса осуществляется в соответствии с расписанием занятий, которое разрабатывается и утверждается Пятницкой ДШИ на основании учебных планов.</w:t>
      </w:r>
    </w:p>
    <w:p w14:paraId="3D2545B7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</w:t>
      </w:r>
    </w:p>
    <w:p w14:paraId="308295DF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году предусматриваются осенние, зимние и весенние каникулы в объеме не менее 4 недель, в первом классе для обучающихся по образовательной программе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</w:t>
      </w:r>
    </w:p>
    <w:p w14:paraId="108EC2EC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</w:t>
      </w:r>
    </w:p>
    <w:p w14:paraId="17109EFD">
      <w:pPr>
        <w:pStyle w:val="9"/>
        <w:widowControl w:val="0"/>
        <w:numPr>
          <w:ilvl w:val="0"/>
          <w:numId w:val="2"/>
        </w:num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и критерии оценок текущего контроля успеваемости, промежуточной и итоговой аттестации</w:t>
      </w:r>
    </w:p>
    <w:p w14:paraId="3269349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Оценка качества реализации программы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просмотры, тестирование, академические концерты, прослушивания, технические зачеты и зачеты по чтению с листа. </w:t>
      </w:r>
    </w:p>
    <w:p w14:paraId="5C8D5FC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394794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</w:p>
    <w:p w14:paraId="65EB5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14:paraId="4E2646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«5»; «5-»; «4+»; «4»; «4-»; «3+»; «3»; «3-»; «2»</w:t>
      </w:r>
    </w:p>
    <w:p w14:paraId="44869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 отлично; хорошо; удовлетворительно; неудовлетворительно.</w:t>
      </w:r>
    </w:p>
    <w:p w14:paraId="060E1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B09B35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Музыкальное исполнительство</w:t>
      </w:r>
    </w:p>
    <w:p w14:paraId="053E4C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2A0556F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артистичное поведение на сцене;</w:t>
      </w:r>
    </w:p>
    <w:p w14:paraId="31CD7DC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увлеченность исполнением;</w:t>
      </w:r>
    </w:p>
    <w:p w14:paraId="0114B4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14:paraId="377BBBD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слуховой контроль собственного исполнения; </w:t>
      </w:r>
    </w:p>
    <w:p w14:paraId="6795BA3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корректировка игры при необходимой ситуации; </w:t>
      </w:r>
    </w:p>
    <w:p w14:paraId="5905F5E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14:paraId="7BCE121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убедительное понимание чувства формы; </w:t>
      </w:r>
    </w:p>
    <w:p w14:paraId="5DF456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выразительность интонирования; </w:t>
      </w:r>
    </w:p>
    <w:p w14:paraId="079E3E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единство темпа;</w:t>
      </w:r>
    </w:p>
    <w:p w14:paraId="7BE5711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ясность ритмической пульсации;</w:t>
      </w:r>
    </w:p>
    <w:p w14:paraId="6AF359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яркое динамическое разнообразие.</w:t>
      </w:r>
    </w:p>
    <w:p w14:paraId="5BE28F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498B213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незначительная нестабильность психологического поведения на сцене;</w:t>
      </w:r>
    </w:p>
    <w:p w14:paraId="3AF2A3B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14:paraId="29D624D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14:paraId="7C00E13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стабильность воспроизведения нотного текста;</w:t>
      </w:r>
    </w:p>
    <w:p w14:paraId="19C09C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интонирования;</w:t>
      </w:r>
    </w:p>
    <w:p w14:paraId="637141B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попытка передачи динамического разнообразия; </w:t>
      </w:r>
    </w:p>
    <w:p w14:paraId="01CBCB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единство темпа.</w:t>
      </w:r>
    </w:p>
    <w:p w14:paraId="6BA35F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461E834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неустойчивое психологическое состояние на сцене;</w:t>
      </w:r>
    </w:p>
    <w:p w14:paraId="261375B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14:paraId="195118A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слабый слуховой контроль собственного исполнения;</w:t>
      </w:r>
    </w:p>
    <w:p w14:paraId="32DEF82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14:paraId="7D05F0C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темпо-ритмическая неорганизованность;</w:t>
      </w:r>
    </w:p>
    <w:p w14:paraId="41594A3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реагирование на изменения фактуры, артикуляционных штрихов;</w:t>
      </w:r>
    </w:p>
    <w:p w14:paraId="6FD2AB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однообразие и монотонность звучания.</w:t>
      </w:r>
    </w:p>
    <w:p w14:paraId="684B4E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046321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частые «срывы» и остановки при исполнении;</w:t>
      </w:r>
    </w:p>
    <w:p w14:paraId="5766DE0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слухового контроля собственного исполнения;</w:t>
      </w:r>
    </w:p>
    <w:p w14:paraId="076E444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ошибки в воспроизведении нотного текста;</w:t>
      </w:r>
    </w:p>
    <w:p w14:paraId="0E1731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низкое качество звукоизвлечения и звуковедения; </w:t>
      </w:r>
    </w:p>
    <w:p w14:paraId="5A285A5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выразительного интонирования;</w:t>
      </w:r>
    </w:p>
    <w:p w14:paraId="67829A9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метро-ритмическая неустойчивость.</w:t>
      </w:r>
    </w:p>
    <w:p w14:paraId="5A2DF1E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Теория и история музыки</w:t>
      </w:r>
    </w:p>
    <w:p w14:paraId="22D95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Сольфеджио</w:t>
      </w:r>
    </w:p>
    <w:p w14:paraId="049C13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6FB8F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5325181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чистота интонации;</w:t>
      </w:r>
    </w:p>
    <w:p w14:paraId="71B4EAC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ритмическая точность;</w:t>
      </w:r>
    </w:p>
    <w:p w14:paraId="693C9F9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4682296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исполнения;</w:t>
      </w:r>
    </w:p>
    <w:p w14:paraId="719C6E7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пения с листа;</w:t>
      </w:r>
    </w:p>
    <w:p w14:paraId="25212D5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1A23FF6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08BFC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0F8F26F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1D608AF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14:paraId="16B94F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0B0B227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4970A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0EC8ED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154288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2BE5CE6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достаточно чистая интонация;</w:t>
      </w:r>
    </w:p>
    <w:p w14:paraId="32D50F8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достаточная ритмическая точность;</w:t>
      </w:r>
    </w:p>
    <w:p w14:paraId="220AD99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3184DA7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исполнения;</w:t>
      </w:r>
    </w:p>
    <w:p w14:paraId="0074F3C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достаточное владение навыками пения с листа;</w:t>
      </w:r>
    </w:p>
    <w:p w14:paraId="775737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092A9BA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06DEEB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2E34890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7B52F85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14:paraId="04C396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5C2089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2039EB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4BB2CB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00C1D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49D99AB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нечистая интонация;</w:t>
      </w:r>
    </w:p>
    <w:p w14:paraId="21ACB9A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недостаточная ритмическая точность;</w:t>
      </w:r>
    </w:p>
    <w:p w14:paraId="56904D6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1883FEA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недостаточная выразительность исполнения;</w:t>
      </w:r>
    </w:p>
    <w:p w14:paraId="237A81F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пения с листа;</w:t>
      </w:r>
    </w:p>
    <w:p w14:paraId="31A4660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54D6103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14:paraId="2DCDA2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700651F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7F4E7D4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14:paraId="395B2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175E1C3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032EFD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20EA44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6527F3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59BE7FF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нечистая интонация;</w:t>
      </w:r>
    </w:p>
    <w:p w14:paraId="4F13DB4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ритмическая неточность;</w:t>
      </w:r>
    </w:p>
    <w:p w14:paraId="4571630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синтаксической осмысленности фразировки;</w:t>
      </w:r>
    </w:p>
    <w:p w14:paraId="2EC729A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невыразительное исполнение;</w:t>
      </w:r>
    </w:p>
    <w:p w14:paraId="59FF249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пения с листа;</w:t>
      </w:r>
    </w:p>
    <w:p w14:paraId="6ECECC5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015F42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14:paraId="515AA3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54F902E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44FE5C5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записи прослушанных ритмических и мелодических построений  и отдельных элементов музыкальной речи;</w:t>
      </w:r>
    </w:p>
    <w:p w14:paraId="3412B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45AA93E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17DDF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соответствие уровня </w:t>
      </w:r>
      <w:r>
        <w:rPr>
          <w:rFonts w:ascii="Times New Roman" w:hAnsi="Times New Roman"/>
          <w:i/>
          <w:sz w:val="24"/>
          <w:szCs w:val="24"/>
        </w:rPr>
        <w:t>теоретических знаний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14:paraId="455B7F1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Музыкальная литература, слушание музыки</w:t>
      </w:r>
    </w:p>
    <w:p w14:paraId="0CB9AA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3934725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4BA1B0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музыкальной терминологией;</w:t>
      </w:r>
    </w:p>
    <w:p w14:paraId="3A26514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охарактеризовать содержание и выразительные средства музыки.</w:t>
      </w:r>
    </w:p>
    <w:p w14:paraId="3E32B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6016EB4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2EDE549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музыкальной терминологией;</w:t>
      </w:r>
    </w:p>
    <w:p w14:paraId="6EE69F2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14:paraId="07C3A1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0B9FB4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14:paraId="6A454EB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неуверенное владение музыкальной терминологией;</w:t>
      </w:r>
    </w:p>
    <w:p w14:paraId="6FA9363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умение охарактеризовать содержание и выразительные средства музыки.</w:t>
      </w:r>
    </w:p>
    <w:p w14:paraId="413857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43384E8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14:paraId="5D016EE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музыкальной терминологией;</w:t>
      </w:r>
    </w:p>
    <w:p w14:paraId="19DCE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14:paraId="107C9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Формой итоговой аттестации</w:t>
      </w:r>
      <w:r>
        <w:rPr>
          <w:rFonts w:ascii="Times New Roman" w:hAnsi="Times New Roman"/>
          <w:sz w:val="24"/>
          <w:szCs w:val="24"/>
        </w:rPr>
        <w:t xml:space="preserve"> согласно Положению об итоговой аттестации является выпускной экзамен по предметам, указанным в Учебных планах реализуемых образовательных программ. </w:t>
      </w:r>
    </w:p>
    <w:p w14:paraId="3FE8BA81">
      <w:pPr>
        <w:tabs>
          <w:tab w:val="left" w:pos="720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Выпускные экзамены дополнительной предпрофессиональной программы в области музыкального искусства «Хоровое пение»:</w:t>
      </w:r>
    </w:p>
    <w:p w14:paraId="2D060153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хоровое пение</w:t>
      </w:r>
      <w:r>
        <w:rPr>
          <w:rFonts w:ascii="Times New Roman" w:hAnsi="Times New Roman"/>
          <w:sz w:val="24"/>
          <w:szCs w:val="24"/>
        </w:rPr>
        <w:t>;</w:t>
      </w:r>
    </w:p>
    <w:p w14:paraId="39FF9C21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сольфеджио</w:t>
      </w:r>
      <w:r>
        <w:rPr>
          <w:rFonts w:ascii="Times New Roman" w:hAnsi="Times New Roman"/>
          <w:sz w:val="24"/>
          <w:szCs w:val="24"/>
        </w:rPr>
        <w:t>;</w:t>
      </w:r>
    </w:p>
    <w:p w14:paraId="1C0BF8FF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фортепиано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488E1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выпускных экзаменов выставляются оценки «отлично», «хорошо», «удовлетворительно», «неудовлетворительно». Временный интервал между выпускными экзаменами должен быть не менее 2 календарных дней.</w:t>
      </w:r>
    </w:p>
    <w:p w14:paraId="375001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выпускным экзаменам разрабатываются Пятницкой ДШИ.</w:t>
      </w:r>
    </w:p>
    <w:p w14:paraId="002273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творческой, методической и просветительской деятельности</w:t>
      </w:r>
    </w:p>
    <w:p w14:paraId="6DE731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образование сегодня — необходимое звено в воспитании многогранной личности, ее творческом развитии и саморазвитии. В рамках популяризации художественного образования и поддержания положительного имиджа Пятницкая ДШИ ведет активную концертную и выставочную деятельность в поселке, а также участвует в организации мероприятий районного уровня.</w:t>
      </w:r>
    </w:p>
    <w:p w14:paraId="0A142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реализации задач воспитания Пятницкая ДШИ искусств опирается на закон РФ «Об образовании в Российской Федерации», Федеральный закон «О правах ребенка», концепцию Модернизации Российского образования, Программу развития дополнительного образования детей, а также Программу развития воспитания в системе образования России и государственную программу «Патриотическое воспитание граждан Российской Федерации».</w:t>
      </w:r>
    </w:p>
    <w:p w14:paraId="33B98F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Воспитательный процесс, наряду с процессом учебным, является одним из основных компонентов целостного педагогического процесса в Школе. В качестве основного вектора прогрессивного развития воспитания сегодня мы рассматриваем гармонизацию общечеловеческих и национальных ценностей, свободы и ответственности, ценностей коллектива и личности, природы и социума.</w:t>
      </w:r>
    </w:p>
    <w:p w14:paraId="199D95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обеспечение образовательного процесса рассматривается коллективом школы как самый важный ресурс, который обеспечивает жизнедеятельность образовательной системы. Методическая работа является одним из основных видов деятельности руководства школы и педагогического коллектива. Усилия педагогического коллектива направлены на укрепление и упорядочение программно-методической базы и обновление содержания образования.</w:t>
      </w:r>
    </w:p>
    <w:p w14:paraId="60837D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Цель </w:t>
      </w:r>
      <w:r>
        <w:rPr>
          <w:rFonts w:ascii="Times New Roman" w:hAnsi="Times New Roman"/>
          <w:bCs/>
          <w:iCs/>
          <w:sz w:val="24"/>
          <w:szCs w:val="24"/>
        </w:rPr>
        <w:t>методической работы школы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преподавателей.</w:t>
      </w:r>
    </w:p>
    <w:p w14:paraId="10B519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методической работы школы:</w:t>
      </w:r>
    </w:p>
    <w:p w14:paraId="35EB6692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совершенствованию педагогического мастерства преподавателей школы.</w:t>
      </w:r>
    </w:p>
    <w:p w14:paraId="3F290047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по обобщению и распространению передового педагогического опыта преподавателей школы.</w:t>
      </w:r>
    </w:p>
    <w:p w14:paraId="6E995180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издательской деятельности школы.</w:t>
      </w:r>
    </w:p>
    <w:p w14:paraId="0076C201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преподавателей школы по самообразованию.</w:t>
      </w:r>
    </w:p>
    <w:p w14:paraId="462F95CB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компетентности.</w:t>
      </w:r>
    </w:p>
    <w:p w14:paraId="3C98BAF2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адаптации дополнительных предпрофессиональных  программ в области искусств.</w:t>
      </w:r>
    </w:p>
    <w:p w14:paraId="568FA8E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методической работы тесно связаны с жизнедеятельностью школы в целом, а значит, и конечным результатом деятельности всего педагогического коллектива. Методическая работа в Школе — это непрерывная деятельность по обучению и развитию кадров; стимулированию творческого поиска преподавателей; по созданию собственных методических разработок и программно-методического обеспечения для образовательного процесса.</w:t>
      </w:r>
    </w:p>
    <w:p w14:paraId="01EF4273">
      <w:pPr>
        <w:pStyle w:val="8"/>
        <w:ind w:firstLine="709"/>
        <w:jc w:val="both"/>
      </w:pPr>
      <w: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sectPr>
      <w:pgSz w:w="11906" w:h="16838"/>
      <w:pgMar w:top="56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85564"/>
    <w:multiLevelType w:val="singleLevel"/>
    <w:tmpl w:val="D9F8556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30809D0"/>
    <w:multiLevelType w:val="multilevel"/>
    <w:tmpl w:val="030809D0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">
    <w:nsid w:val="04D176B7"/>
    <w:multiLevelType w:val="multilevel"/>
    <w:tmpl w:val="04D176B7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FF2A99"/>
    <w:multiLevelType w:val="multilevel"/>
    <w:tmpl w:val="0DFF2A99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0566181"/>
    <w:multiLevelType w:val="multilevel"/>
    <w:tmpl w:val="10566181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3"/>
      <w:numFmt w:val="decimal"/>
      <w:isLgl/>
      <w:lvlText w:val="%1.%2."/>
      <w:lvlJc w:val="left"/>
      <w:pPr>
        <w:ind w:left="720" w:hanging="36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abstractNum w:abstractNumId="5">
    <w:nsid w:val="182202C3"/>
    <w:multiLevelType w:val="multilevel"/>
    <w:tmpl w:val="182202C3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18C8787C"/>
    <w:multiLevelType w:val="multilevel"/>
    <w:tmpl w:val="18C8787C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>
    <w:nsid w:val="193404EB"/>
    <w:multiLevelType w:val="multilevel"/>
    <w:tmpl w:val="193404E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7B8682C"/>
    <w:multiLevelType w:val="multilevel"/>
    <w:tmpl w:val="27B8682C"/>
    <w:lvl w:ilvl="0" w:tentative="0">
      <w:start w:val="1"/>
      <w:numFmt w:val="bullet"/>
      <w:lvlText w:val="–"/>
      <w:lvlJc w:val="left"/>
      <w:pPr>
        <w:ind w:left="1428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">
    <w:nsid w:val="2B004B13"/>
    <w:multiLevelType w:val="multilevel"/>
    <w:tmpl w:val="2B004B13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abstractNum w:abstractNumId="10">
    <w:nsid w:val="3508280C"/>
    <w:multiLevelType w:val="multilevel"/>
    <w:tmpl w:val="3508280C"/>
    <w:lvl w:ilvl="0" w:tentative="0">
      <w:start w:val="1"/>
      <w:numFmt w:val="bullet"/>
      <w:lvlText w:val="–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nsid w:val="37DC2877"/>
    <w:multiLevelType w:val="multilevel"/>
    <w:tmpl w:val="37DC2877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C8F6BDE"/>
    <w:multiLevelType w:val="multilevel"/>
    <w:tmpl w:val="3C8F6BD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7164B72"/>
    <w:multiLevelType w:val="multilevel"/>
    <w:tmpl w:val="47164B7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EBC352A"/>
    <w:multiLevelType w:val="multilevel"/>
    <w:tmpl w:val="4EBC352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03D0C89"/>
    <w:multiLevelType w:val="multilevel"/>
    <w:tmpl w:val="503D0C89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5C8534CA"/>
    <w:multiLevelType w:val="multilevel"/>
    <w:tmpl w:val="5C8534CA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8752212"/>
    <w:multiLevelType w:val="multilevel"/>
    <w:tmpl w:val="6875221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97C032C"/>
    <w:multiLevelType w:val="multilevel"/>
    <w:tmpl w:val="697C032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6003B62"/>
    <w:multiLevelType w:val="multilevel"/>
    <w:tmpl w:val="76003B62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0">
    <w:nsid w:val="774E2D0D"/>
    <w:multiLevelType w:val="multilevel"/>
    <w:tmpl w:val="774E2D0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7B3A3846"/>
    <w:multiLevelType w:val="multilevel"/>
    <w:tmpl w:val="7B3A384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10"/>
  </w:num>
  <w:num w:numId="9">
    <w:abstractNumId w:val="1"/>
  </w:num>
  <w:num w:numId="10">
    <w:abstractNumId w:val="12"/>
  </w:num>
  <w:num w:numId="11">
    <w:abstractNumId w:val="20"/>
  </w:num>
  <w:num w:numId="12">
    <w:abstractNumId w:val="14"/>
  </w:num>
  <w:num w:numId="13">
    <w:abstractNumId w:val="17"/>
  </w:num>
  <w:num w:numId="14">
    <w:abstractNumId w:val="5"/>
  </w:num>
  <w:num w:numId="15">
    <w:abstractNumId w:val="19"/>
  </w:num>
  <w:num w:numId="16">
    <w:abstractNumId w:val="15"/>
  </w:num>
  <w:num w:numId="17">
    <w:abstractNumId w:val="11"/>
  </w:num>
  <w:num w:numId="18">
    <w:abstractNumId w:val="18"/>
  </w:num>
  <w:num w:numId="19">
    <w:abstractNumId w:val="13"/>
  </w:num>
  <w:num w:numId="20">
    <w:abstractNumId w:val="7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708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7F3"/>
    <w:rsid w:val="003635D4"/>
    <w:rsid w:val="00366EA2"/>
    <w:rsid w:val="004E19AC"/>
    <w:rsid w:val="00531497"/>
    <w:rsid w:val="0054064E"/>
    <w:rsid w:val="00632ADD"/>
    <w:rsid w:val="006C0E0B"/>
    <w:rsid w:val="007B7BAB"/>
    <w:rsid w:val="00855334"/>
    <w:rsid w:val="00CC6FFA"/>
    <w:rsid w:val="00CE1431"/>
    <w:rsid w:val="00D437F3"/>
    <w:rsid w:val="00D52D69"/>
    <w:rsid w:val="00E6132A"/>
    <w:rsid w:val="00EF449C"/>
    <w:rsid w:val="00F71425"/>
    <w:rsid w:val="00FF2C1C"/>
    <w:rsid w:val="09BE205E"/>
    <w:rsid w:val="0DAA1B65"/>
    <w:rsid w:val="0F77778C"/>
    <w:rsid w:val="22E14FB5"/>
    <w:rsid w:val="2CA00C4C"/>
    <w:rsid w:val="33363744"/>
    <w:rsid w:val="3EC64A0B"/>
    <w:rsid w:val="456F2B9B"/>
    <w:rsid w:val="47585F9C"/>
    <w:rsid w:val="5AC23B30"/>
    <w:rsid w:val="5D3F06C3"/>
    <w:rsid w:val="79A4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page number"/>
    <w:basedOn w:val="3"/>
    <w:qFormat/>
    <w:uiPriority w:val="0"/>
  </w:style>
  <w:style w:type="paragraph" w:styleId="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Абзац списка2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1">
    <w:name w:val="Style4"/>
    <w:basedOn w:val="1"/>
    <w:qFormat/>
    <w:uiPriority w:val="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Font Style16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4">
    <w:name w:val="Style10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15">
    <w:name w:val="Font Style24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16">
    <w:name w:val="Style2"/>
    <w:basedOn w:val="1"/>
    <w:qFormat/>
    <w:uiPriority w:val="0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17">
    <w:name w:val="Style17"/>
    <w:basedOn w:val="1"/>
    <w:qFormat/>
    <w:uiPriority w:val="0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9">
    <w:name w:val="Font Style18"/>
    <w:basedOn w:val="3"/>
    <w:qFormat/>
    <w:uiPriority w:val="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Style11"/>
    <w:basedOn w:val="1"/>
    <w:qFormat/>
    <w:uiPriority w:val="0"/>
    <w:pPr>
      <w:widowControl w:val="0"/>
      <w:autoSpaceDE w:val="0"/>
      <w:autoSpaceDN w:val="0"/>
      <w:adjustRightInd w:val="0"/>
      <w:spacing w:after="0" w:line="641" w:lineRule="exact"/>
      <w:ind w:hanging="1044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21">
    <w:name w:val="Font Style20"/>
    <w:basedOn w:val="3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2">
    <w:name w:val="Style16"/>
    <w:basedOn w:val="1"/>
    <w:qFormat/>
    <w:uiPriority w:val="0"/>
    <w:pPr>
      <w:widowControl w:val="0"/>
      <w:autoSpaceDE w:val="0"/>
      <w:autoSpaceDN w:val="0"/>
      <w:adjustRightInd w:val="0"/>
      <w:spacing w:after="0" w:line="648" w:lineRule="exact"/>
      <w:ind w:firstLine="2496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23">
    <w:name w:val="Style7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847</Words>
  <Characters>6622</Characters>
  <Lines>246</Lines>
  <Paragraphs>69</Paragraphs>
  <TotalTime>0</TotalTime>
  <ScaleCrop>false</ScaleCrop>
  <LinksUpToDate>false</LinksUpToDate>
  <CharactersWithSpaces>7830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2026-04-20T11:34:00Z</dcterms:created>
  <dc:creator>Oglobliny</dc:creator>
  <cp:lastModifiedBy>Пятницкая ДШИ</cp:lastModifiedBy>
  <dcterms:modified xsi:type="dcterms:W3CDTF">2026-07-16T09:49:06Z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ED481E999F6D4D15B22B744A215977E4_12</vt:lpwstr>
  </property>
  <property fmtid="{D5CDD505-2E9C-101B-9397-08002B2CF9AE}" pid="4" name="KSOTemplateDocerSaveRecord">
    <vt:lpwstr>eyJoZGlkIjoiNDMxZWI0NzVhNDg2OTUzNGJjZTAwYzI5YTU0YWM2ZWMiLCJ1c2VySWQiOiI4NDIyODI0Mzc4MDcifQ==</vt:lpwstr>
  </property>
</Properties>
</file>